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1EFE0" w14:textId="1095E9DE" w:rsidR="00A9204E" w:rsidRPr="00576FFB" w:rsidRDefault="00576FFB">
      <w:pPr>
        <w:rPr>
          <w:i/>
        </w:rPr>
      </w:pPr>
      <w:r w:rsidRPr="00576FFB">
        <w:rPr>
          <w:i/>
        </w:rPr>
        <w:t>Beatitudes II</w:t>
      </w:r>
      <w:r>
        <w:rPr>
          <w:i/>
        </w:rPr>
        <w:t>: Matthew 5:</w:t>
      </w:r>
      <w:r w:rsidR="00381F74">
        <w:rPr>
          <w:i/>
        </w:rPr>
        <w:t>6-1</w:t>
      </w:r>
      <w:r w:rsidR="009341BE">
        <w:rPr>
          <w:i/>
        </w:rPr>
        <w:t>2</w:t>
      </w:r>
      <w:r w:rsidR="00381F74">
        <w:rPr>
          <w:i/>
        </w:rPr>
        <w:t>.</w:t>
      </w:r>
    </w:p>
    <w:p w14:paraId="603C639A" w14:textId="1FCA0AFA" w:rsidR="00576FFB" w:rsidRPr="00576FFB" w:rsidRDefault="00576FFB">
      <w:pPr>
        <w:rPr>
          <w:i/>
          <w:sz w:val="20"/>
          <w:szCs w:val="20"/>
        </w:rPr>
      </w:pPr>
    </w:p>
    <w:p w14:paraId="2513DE95" w14:textId="57D3CD38" w:rsidR="00576FFB" w:rsidRPr="00576FFB" w:rsidRDefault="00576FFB">
      <w:pPr>
        <w:rPr>
          <w:i/>
          <w:sz w:val="20"/>
          <w:szCs w:val="20"/>
        </w:rPr>
      </w:pPr>
      <w:r w:rsidRPr="00576FFB">
        <w:rPr>
          <w:i/>
          <w:sz w:val="20"/>
          <w:szCs w:val="20"/>
        </w:rPr>
        <w:t>Peter Nieman Martin, Sr.</w:t>
      </w:r>
    </w:p>
    <w:p w14:paraId="7374C9C3" w14:textId="4B79BC6C" w:rsidR="00576FFB" w:rsidRDefault="00576FFB">
      <w:pPr>
        <w:rPr>
          <w:i/>
          <w:sz w:val="20"/>
          <w:szCs w:val="20"/>
        </w:rPr>
      </w:pPr>
      <w:r w:rsidRPr="00576FFB">
        <w:rPr>
          <w:i/>
          <w:sz w:val="20"/>
          <w:szCs w:val="20"/>
        </w:rPr>
        <w:fldChar w:fldCharType="begin"/>
      </w:r>
      <w:r w:rsidRPr="00576FFB">
        <w:rPr>
          <w:i/>
          <w:sz w:val="20"/>
          <w:szCs w:val="20"/>
        </w:rPr>
        <w:instrText xml:space="preserve"> DATE \@ "MMMM d, yyyy" </w:instrText>
      </w:r>
      <w:r w:rsidRPr="00576FFB">
        <w:rPr>
          <w:i/>
          <w:sz w:val="20"/>
          <w:szCs w:val="20"/>
        </w:rPr>
        <w:fldChar w:fldCharType="separate"/>
      </w:r>
      <w:r w:rsidR="009019B4">
        <w:rPr>
          <w:i/>
          <w:noProof/>
          <w:sz w:val="20"/>
          <w:szCs w:val="20"/>
        </w:rPr>
        <w:t>December 5, 2018</w:t>
      </w:r>
      <w:r w:rsidRPr="00576FFB">
        <w:rPr>
          <w:i/>
          <w:sz w:val="20"/>
          <w:szCs w:val="20"/>
        </w:rPr>
        <w:fldChar w:fldCharType="end"/>
      </w:r>
    </w:p>
    <w:p w14:paraId="53038363" w14:textId="48D44BF9" w:rsidR="00A42BDC" w:rsidRDefault="00A42BDC">
      <w:pPr>
        <w:rPr>
          <w:i/>
          <w:sz w:val="20"/>
          <w:szCs w:val="20"/>
        </w:rPr>
      </w:pPr>
    </w:p>
    <w:p w14:paraId="13737596" w14:textId="60F3C889" w:rsidR="00A42BDC" w:rsidRDefault="00381F74">
      <w:pPr>
        <w:rPr>
          <w:szCs w:val="28"/>
        </w:rPr>
      </w:pPr>
      <w:r>
        <w:rPr>
          <w:szCs w:val="28"/>
        </w:rPr>
        <w:t xml:space="preserve">The beatitudes, in a spiritual way, provoke us to look deep into ourselves to see where we are regarding them. They are with benefit both from the standpoint of being what they are and what rewards they offer. In the mind of this poor writer, nothing on earth comes close to the quality of these rewards. Like a mine filled with the most precious diamonds hidden deep and available only to that miner willing to exhaust his efforts in finding them, the </w:t>
      </w:r>
      <w:r w:rsidR="00746635">
        <w:rPr>
          <w:szCs w:val="28"/>
        </w:rPr>
        <w:t xml:space="preserve">prayer and labor we bring to adding these </w:t>
      </w:r>
      <w:r>
        <w:rPr>
          <w:szCs w:val="28"/>
        </w:rPr>
        <w:t xml:space="preserve">beatitudes </w:t>
      </w:r>
      <w:r w:rsidR="00746635">
        <w:rPr>
          <w:szCs w:val="28"/>
        </w:rPr>
        <w:t>to our Christian wardrobe</w:t>
      </w:r>
      <w:r>
        <w:rPr>
          <w:szCs w:val="28"/>
        </w:rPr>
        <w:t xml:space="preserve"> brings </w:t>
      </w:r>
      <w:r w:rsidR="00746635">
        <w:rPr>
          <w:szCs w:val="28"/>
        </w:rPr>
        <w:t xml:space="preserve">greater </w:t>
      </w:r>
      <w:r>
        <w:rPr>
          <w:szCs w:val="28"/>
        </w:rPr>
        <w:t xml:space="preserve">riches from </w:t>
      </w:r>
      <w:r w:rsidR="00746635">
        <w:rPr>
          <w:szCs w:val="28"/>
        </w:rPr>
        <w:t xml:space="preserve">a </w:t>
      </w:r>
      <w:r>
        <w:rPr>
          <w:szCs w:val="28"/>
        </w:rPr>
        <w:t>heavenly treasure</w:t>
      </w:r>
      <w:r w:rsidR="00746635">
        <w:rPr>
          <w:szCs w:val="28"/>
        </w:rPr>
        <w:t>. May we labor mightily to clothe ourselves with all of them to the glory of God.</w:t>
      </w:r>
    </w:p>
    <w:p w14:paraId="03612496" w14:textId="40C548C9" w:rsidR="00322E5A" w:rsidRDefault="00322E5A">
      <w:pPr>
        <w:rPr>
          <w:szCs w:val="28"/>
        </w:rPr>
      </w:pPr>
    </w:p>
    <w:p w14:paraId="6B862CFF" w14:textId="25680F28" w:rsidR="00322E5A" w:rsidRDefault="00322E5A">
      <w:pPr>
        <w:rPr>
          <w:szCs w:val="28"/>
        </w:rPr>
      </w:pPr>
      <w:r>
        <w:rPr>
          <w:szCs w:val="28"/>
        </w:rPr>
        <w:t>This paper will deal with the scriptures found in the title. It is my desire to make it complete enough that we might understand the particular beatitude and its reward.</w:t>
      </w:r>
    </w:p>
    <w:p w14:paraId="241A3694" w14:textId="18488E86" w:rsidR="00322E5A" w:rsidRDefault="00322E5A">
      <w:pPr>
        <w:rPr>
          <w:szCs w:val="28"/>
        </w:rPr>
      </w:pPr>
      <w:r>
        <w:rPr>
          <w:szCs w:val="28"/>
        </w:rPr>
        <w:t>I will list the beatitudes as found in the</w:t>
      </w:r>
      <w:r w:rsidR="009341BE">
        <w:rPr>
          <w:szCs w:val="28"/>
        </w:rPr>
        <w:t xml:space="preserve"> </w:t>
      </w:r>
      <w:r>
        <w:rPr>
          <w:szCs w:val="28"/>
        </w:rPr>
        <w:t>Amplified Ve</w:t>
      </w:r>
      <w:r w:rsidR="009341BE">
        <w:rPr>
          <w:szCs w:val="28"/>
        </w:rPr>
        <w:t>rsion, Classical Edition.</w:t>
      </w:r>
    </w:p>
    <w:p w14:paraId="329071DD" w14:textId="6A6CF430" w:rsidR="009341BE" w:rsidRDefault="009341BE">
      <w:pPr>
        <w:rPr>
          <w:szCs w:val="28"/>
        </w:rPr>
      </w:pPr>
    </w:p>
    <w:p w14:paraId="0B6D910C" w14:textId="77777777" w:rsidR="009341BE" w:rsidRPr="009341BE" w:rsidRDefault="009341BE" w:rsidP="009341BE">
      <w:pPr>
        <w:rPr>
          <w:i/>
          <w:szCs w:val="28"/>
        </w:rPr>
      </w:pPr>
      <w:r w:rsidRPr="009341BE">
        <w:rPr>
          <w:i/>
          <w:szCs w:val="28"/>
        </w:rPr>
        <w:t xml:space="preserve">Blessed </w:t>
      </w:r>
      <w:r w:rsidRPr="009341BE">
        <w:rPr>
          <w:i/>
          <w:iCs/>
          <w:szCs w:val="28"/>
        </w:rPr>
        <w:t>and</w:t>
      </w:r>
      <w:r w:rsidRPr="009341BE">
        <w:rPr>
          <w:i/>
          <w:szCs w:val="28"/>
        </w:rPr>
        <w:t xml:space="preserve"> fortunate </w:t>
      </w:r>
      <w:r w:rsidRPr="009341BE">
        <w:rPr>
          <w:i/>
          <w:iCs/>
          <w:szCs w:val="28"/>
        </w:rPr>
        <w:t>and</w:t>
      </w:r>
      <w:r w:rsidRPr="009341BE">
        <w:rPr>
          <w:i/>
          <w:szCs w:val="28"/>
        </w:rPr>
        <w:t xml:space="preserve"> happy </w:t>
      </w:r>
      <w:r w:rsidRPr="009341BE">
        <w:rPr>
          <w:i/>
          <w:iCs/>
          <w:szCs w:val="28"/>
        </w:rPr>
        <w:t>and</w:t>
      </w:r>
      <w:r w:rsidRPr="009341BE">
        <w:rPr>
          <w:i/>
          <w:szCs w:val="28"/>
        </w:rPr>
        <w:t xml:space="preserve"> </w:t>
      </w:r>
      <w:r w:rsidRPr="009341BE">
        <w:rPr>
          <w:i/>
          <w:szCs w:val="28"/>
          <w:vertAlign w:val="superscript"/>
        </w:rPr>
        <w:t>[</w:t>
      </w:r>
      <w:hyperlink r:id="rId11" w:anchor="fen-AMPC-23241g" w:tooltip="See footnote g" w:history="1">
        <w:r w:rsidRPr="009341BE">
          <w:rPr>
            <w:rStyle w:val="Hyperlink"/>
            <w:i/>
            <w:szCs w:val="28"/>
            <w:vertAlign w:val="superscript"/>
          </w:rPr>
          <w:t>g</w:t>
        </w:r>
      </w:hyperlink>
      <w:r w:rsidRPr="009341BE">
        <w:rPr>
          <w:i/>
          <w:szCs w:val="28"/>
          <w:vertAlign w:val="superscript"/>
        </w:rPr>
        <w:t>]</w:t>
      </w:r>
      <w:r w:rsidRPr="009341BE">
        <w:rPr>
          <w:i/>
          <w:szCs w:val="28"/>
        </w:rPr>
        <w:t xml:space="preserve">spiritually prosperous (in that state in which the born-again child of God </w:t>
      </w:r>
      <w:r w:rsidRPr="009341BE">
        <w:rPr>
          <w:i/>
          <w:szCs w:val="28"/>
          <w:vertAlign w:val="superscript"/>
        </w:rPr>
        <w:t>[</w:t>
      </w:r>
      <w:hyperlink r:id="rId12" w:anchor="fen-AMPC-23241h" w:tooltip="See footnote h" w:history="1">
        <w:r w:rsidRPr="009341BE">
          <w:rPr>
            <w:rStyle w:val="Hyperlink"/>
            <w:i/>
            <w:szCs w:val="28"/>
            <w:vertAlign w:val="superscript"/>
          </w:rPr>
          <w:t>h</w:t>
        </w:r>
      </w:hyperlink>
      <w:r w:rsidRPr="009341BE">
        <w:rPr>
          <w:i/>
          <w:szCs w:val="28"/>
          <w:vertAlign w:val="superscript"/>
        </w:rPr>
        <w:t>]</w:t>
      </w:r>
      <w:r w:rsidRPr="009341BE">
        <w:rPr>
          <w:i/>
          <w:szCs w:val="28"/>
        </w:rPr>
        <w:t xml:space="preserve">enjoys His favor and salvation) are those who hunger and thirst for righteousness (uprightness and right standing with God), for they shall be </w:t>
      </w:r>
      <w:r w:rsidRPr="009341BE">
        <w:rPr>
          <w:i/>
          <w:szCs w:val="28"/>
          <w:vertAlign w:val="superscript"/>
        </w:rPr>
        <w:t>[</w:t>
      </w:r>
      <w:proofErr w:type="spellStart"/>
      <w:r w:rsidRPr="009341BE">
        <w:rPr>
          <w:i/>
          <w:szCs w:val="28"/>
          <w:vertAlign w:val="superscript"/>
        </w:rPr>
        <w:fldChar w:fldCharType="begin"/>
      </w:r>
      <w:r w:rsidRPr="009341BE">
        <w:rPr>
          <w:i/>
          <w:szCs w:val="28"/>
          <w:vertAlign w:val="superscript"/>
        </w:rPr>
        <w:instrText xml:space="preserve"> HYPERLINK "https://www.biblegateway.com/passage/?search=Matthew+5&amp;version=AMPC" \l "fen-AMPC-23241i" \o "See footnote i" </w:instrText>
      </w:r>
      <w:r w:rsidRPr="009341BE">
        <w:rPr>
          <w:i/>
          <w:szCs w:val="28"/>
          <w:vertAlign w:val="superscript"/>
        </w:rPr>
        <w:fldChar w:fldCharType="separate"/>
      </w:r>
      <w:r w:rsidRPr="009341BE">
        <w:rPr>
          <w:rStyle w:val="Hyperlink"/>
          <w:i/>
          <w:szCs w:val="28"/>
          <w:vertAlign w:val="superscript"/>
        </w:rPr>
        <w:t>i</w:t>
      </w:r>
      <w:proofErr w:type="spellEnd"/>
      <w:r w:rsidRPr="009341BE">
        <w:rPr>
          <w:i/>
          <w:szCs w:val="28"/>
        </w:rPr>
        <w:fldChar w:fldCharType="end"/>
      </w:r>
      <w:r w:rsidRPr="009341BE">
        <w:rPr>
          <w:i/>
          <w:szCs w:val="28"/>
          <w:vertAlign w:val="superscript"/>
        </w:rPr>
        <w:t>]</w:t>
      </w:r>
      <w:r w:rsidRPr="009341BE">
        <w:rPr>
          <w:i/>
          <w:szCs w:val="28"/>
        </w:rPr>
        <w:t>completely satisfied!</w:t>
      </w:r>
    </w:p>
    <w:p w14:paraId="0562395A" w14:textId="77777777" w:rsidR="009341BE" w:rsidRPr="009341BE" w:rsidRDefault="009341BE" w:rsidP="009341BE">
      <w:pPr>
        <w:rPr>
          <w:i/>
          <w:szCs w:val="28"/>
        </w:rPr>
      </w:pPr>
      <w:r w:rsidRPr="009341BE">
        <w:rPr>
          <w:b/>
          <w:bCs/>
          <w:i/>
          <w:szCs w:val="28"/>
          <w:vertAlign w:val="superscript"/>
        </w:rPr>
        <w:t>7 </w:t>
      </w:r>
      <w:r w:rsidRPr="009341BE">
        <w:rPr>
          <w:i/>
          <w:szCs w:val="28"/>
        </w:rPr>
        <w:t xml:space="preserve">Blessed (happy, </w:t>
      </w:r>
      <w:r w:rsidRPr="009341BE">
        <w:rPr>
          <w:i/>
          <w:szCs w:val="28"/>
          <w:vertAlign w:val="superscript"/>
        </w:rPr>
        <w:t>[</w:t>
      </w:r>
      <w:hyperlink r:id="rId13" w:anchor="fen-AMPC-23242j" w:tooltip="See footnote j" w:history="1">
        <w:r w:rsidRPr="009341BE">
          <w:rPr>
            <w:rStyle w:val="Hyperlink"/>
            <w:i/>
            <w:szCs w:val="28"/>
            <w:vertAlign w:val="superscript"/>
          </w:rPr>
          <w:t>j</w:t>
        </w:r>
      </w:hyperlink>
      <w:r w:rsidRPr="009341BE">
        <w:rPr>
          <w:i/>
          <w:szCs w:val="28"/>
          <w:vertAlign w:val="superscript"/>
        </w:rPr>
        <w:t>]</w:t>
      </w:r>
      <w:r w:rsidRPr="009341BE">
        <w:rPr>
          <w:i/>
          <w:szCs w:val="28"/>
        </w:rPr>
        <w:t xml:space="preserve">to be envied, and </w:t>
      </w:r>
      <w:r w:rsidRPr="009341BE">
        <w:rPr>
          <w:i/>
          <w:szCs w:val="28"/>
          <w:vertAlign w:val="superscript"/>
        </w:rPr>
        <w:t>[</w:t>
      </w:r>
      <w:hyperlink r:id="rId14" w:anchor="fen-AMPC-23242k" w:tooltip="See footnote k" w:history="1">
        <w:r w:rsidRPr="009341BE">
          <w:rPr>
            <w:rStyle w:val="Hyperlink"/>
            <w:i/>
            <w:szCs w:val="28"/>
            <w:vertAlign w:val="superscript"/>
          </w:rPr>
          <w:t>k</w:t>
        </w:r>
      </w:hyperlink>
      <w:r w:rsidRPr="009341BE">
        <w:rPr>
          <w:i/>
          <w:szCs w:val="28"/>
          <w:vertAlign w:val="superscript"/>
        </w:rPr>
        <w:t>]</w:t>
      </w:r>
      <w:r w:rsidRPr="009341BE">
        <w:rPr>
          <w:i/>
          <w:szCs w:val="28"/>
        </w:rPr>
        <w:t>spiritually prosperous—</w:t>
      </w:r>
      <w:r w:rsidRPr="009341BE">
        <w:rPr>
          <w:i/>
          <w:szCs w:val="28"/>
          <w:vertAlign w:val="superscript"/>
        </w:rPr>
        <w:t>[</w:t>
      </w:r>
      <w:hyperlink r:id="rId15" w:anchor="fen-AMPC-23242l" w:tooltip="See footnote l" w:history="1">
        <w:r w:rsidRPr="009341BE">
          <w:rPr>
            <w:rStyle w:val="Hyperlink"/>
            <w:i/>
            <w:szCs w:val="28"/>
            <w:vertAlign w:val="superscript"/>
          </w:rPr>
          <w:t>l</w:t>
        </w:r>
      </w:hyperlink>
      <w:r w:rsidRPr="009341BE">
        <w:rPr>
          <w:i/>
          <w:szCs w:val="28"/>
          <w:vertAlign w:val="superscript"/>
        </w:rPr>
        <w:t>]</w:t>
      </w:r>
      <w:r w:rsidRPr="009341BE">
        <w:rPr>
          <w:i/>
          <w:szCs w:val="28"/>
        </w:rPr>
        <w:t>with life-joy and satisfaction in God’s favor and salvation, regardless of their outward conditions) are the merciful, for they shall obtain mercy!</w:t>
      </w:r>
    </w:p>
    <w:p w14:paraId="243EE9D2" w14:textId="77777777" w:rsidR="009341BE" w:rsidRPr="009341BE" w:rsidRDefault="009341BE" w:rsidP="009341BE">
      <w:pPr>
        <w:rPr>
          <w:i/>
          <w:szCs w:val="28"/>
        </w:rPr>
      </w:pPr>
      <w:r w:rsidRPr="009341BE">
        <w:rPr>
          <w:b/>
          <w:bCs/>
          <w:i/>
          <w:szCs w:val="28"/>
          <w:vertAlign w:val="superscript"/>
        </w:rPr>
        <w:t>8 </w:t>
      </w:r>
      <w:r w:rsidRPr="009341BE">
        <w:rPr>
          <w:i/>
          <w:szCs w:val="28"/>
        </w:rPr>
        <w:t xml:space="preserve">Blessed (happy, </w:t>
      </w:r>
      <w:r w:rsidRPr="009341BE">
        <w:rPr>
          <w:i/>
          <w:szCs w:val="28"/>
          <w:vertAlign w:val="superscript"/>
        </w:rPr>
        <w:t>[</w:t>
      </w:r>
      <w:hyperlink r:id="rId16" w:anchor="fen-AMPC-23243m" w:tooltip="See footnote m" w:history="1">
        <w:r w:rsidRPr="009341BE">
          <w:rPr>
            <w:rStyle w:val="Hyperlink"/>
            <w:i/>
            <w:szCs w:val="28"/>
            <w:vertAlign w:val="superscript"/>
          </w:rPr>
          <w:t>m</w:t>
        </w:r>
      </w:hyperlink>
      <w:r w:rsidRPr="009341BE">
        <w:rPr>
          <w:i/>
          <w:szCs w:val="28"/>
          <w:vertAlign w:val="superscript"/>
        </w:rPr>
        <w:t>]</w:t>
      </w:r>
      <w:r w:rsidRPr="009341BE">
        <w:rPr>
          <w:i/>
          <w:szCs w:val="28"/>
        </w:rPr>
        <w:t xml:space="preserve">enviably fortunate, and </w:t>
      </w:r>
      <w:r w:rsidRPr="009341BE">
        <w:rPr>
          <w:i/>
          <w:szCs w:val="28"/>
          <w:vertAlign w:val="superscript"/>
        </w:rPr>
        <w:t>[</w:t>
      </w:r>
      <w:hyperlink r:id="rId17" w:anchor="fen-AMPC-23243n" w:tooltip="See footnote n" w:history="1">
        <w:r w:rsidRPr="009341BE">
          <w:rPr>
            <w:rStyle w:val="Hyperlink"/>
            <w:i/>
            <w:szCs w:val="28"/>
            <w:vertAlign w:val="superscript"/>
          </w:rPr>
          <w:t>n</w:t>
        </w:r>
      </w:hyperlink>
      <w:r w:rsidRPr="009341BE">
        <w:rPr>
          <w:i/>
          <w:szCs w:val="28"/>
          <w:vertAlign w:val="superscript"/>
        </w:rPr>
        <w:t>]</w:t>
      </w:r>
      <w:r w:rsidRPr="009341BE">
        <w:rPr>
          <w:i/>
          <w:szCs w:val="28"/>
        </w:rPr>
        <w:t xml:space="preserve">spiritually prosperous—possessing the </w:t>
      </w:r>
      <w:r w:rsidRPr="009341BE">
        <w:rPr>
          <w:i/>
          <w:szCs w:val="28"/>
          <w:vertAlign w:val="superscript"/>
        </w:rPr>
        <w:t>[</w:t>
      </w:r>
      <w:hyperlink r:id="rId18" w:anchor="fen-AMPC-23243o" w:tooltip="See footnote o" w:history="1">
        <w:r w:rsidRPr="009341BE">
          <w:rPr>
            <w:rStyle w:val="Hyperlink"/>
            <w:i/>
            <w:szCs w:val="28"/>
            <w:vertAlign w:val="superscript"/>
          </w:rPr>
          <w:t>o</w:t>
        </w:r>
      </w:hyperlink>
      <w:r w:rsidRPr="009341BE">
        <w:rPr>
          <w:i/>
          <w:szCs w:val="28"/>
          <w:vertAlign w:val="superscript"/>
        </w:rPr>
        <w:t>]</w:t>
      </w:r>
      <w:r w:rsidRPr="009341BE">
        <w:rPr>
          <w:i/>
          <w:szCs w:val="28"/>
        </w:rPr>
        <w:t>happiness produced by the experience of God’s favor and especially conditioned by the revelation of His grace, regardless of their outward conditions) are the pure in heart, for they shall see God!</w:t>
      </w:r>
    </w:p>
    <w:p w14:paraId="1C9CD2A4" w14:textId="77777777" w:rsidR="009341BE" w:rsidRPr="009341BE" w:rsidRDefault="009341BE" w:rsidP="009341BE">
      <w:pPr>
        <w:rPr>
          <w:i/>
          <w:szCs w:val="28"/>
        </w:rPr>
      </w:pPr>
      <w:r w:rsidRPr="009341BE">
        <w:rPr>
          <w:b/>
          <w:bCs/>
          <w:i/>
          <w:szCs w:val="28"/>
          <w:vertAlign w:val="superscript"/>
        </w:rPr>
        <w:t>9 </w:t>
      </w:r>
      <w:r w:rsidRPr="009341BE">
        <w:rPr>
          <w:i/>
          <w:szCs w:val="28"/>
        </w:rPr>
        <w:t xml:space="preserve">Blessed (enjoying </w:t>
      </w:r>
      <w:r w:rsidRPr="009341BE">
        <w:rPr>
          <w:i/>
          <w:szCs w:val="28"/>
          <w:vertAlign w:val="superscript"/>
        </w:rPr>
        <w:t>[</w:t>
      </w:r>
      <w:hyperlink r:id="rId19" w:anchor="fen-AMPC-23244p" w:tooltip="See footnote p" w:history="1">
        <w:r w:rsidRPr="009341BE">
          <w:rPr>
            <w:rStyle w:val="Hyperlink"/>
            <w:i/>
            <w:szCs w:val="28"/>
            <w:vertAlign w:val="superscript"/>
          </w:rPr>
          <w:t>p</w:t>
        </w:r>
      </w:hyperlink>
      <w:r w:rsidRPr="009341BE">
        <w:rPr>
          <w:i/>
          <w:szCs w:val="28"/>
          <w:vertAlign w:val="superscript"/>
        </w:rPr>
        <w:t>]</w:t>
      </w:r>
      <w:r w:rsidRPr="009341BE">
        <w:rPr>
          <w:i/>
          <w:szCs w:val="28"/>
        </w:rPr>
        <w:t xml:space="preserve">enviable happiness, </w:t>
      </w:r>
      <w:r w:rsidRPr="009341BE">
        <w:rPr>
          <w:i/>
          <w:szCs w:val="28"/>
          <w:vertAlign w:val="superscript"/>
        </w:rPr>
        <w:t>[</w:t>
      </w:r>
      <w:hyperlink r:id="rId20" w:anchor="fen-AMPC-23244q" w:tooltip="See footnote q" w:history="1">
        <w:r w:rsidRPr="009341BE">
          <w:rPr>
            <w:rStyle w:val="Hyperlink"/>
            <w:i/>
            <w:szCs w:val="28"/>
            <w:vertAlign w:val="superscript"/>
          </w:rPr>
          <w:t>q</w:t>
        </w:r>
      </w:hyperlink>
      <w:r w:rsidRPr="009341BE">
        <w:rPr>
          <w:i/>
          <w:szCs w:val="28"/>
          <w:vertAlign w:val="superscript"/>
        </w:rPr>
        <w:t>]</w:t>
      </w:r>
      <w:r w:rsidRPr="009341BE">
        <w:rPr>
          <w:i/>
          <w:szCs w:val="28"/>
        </w:rPr>
        <w:t>spiritually prosperous—</w:t>
      </w:r>
      <w:r w:rsidRPr="009341BE">
        <w:rPr>
          <w:i/>
          <w:szCs w:val="28"/>
          <w:vertAlign w:val="superscript"/>
        </w:rPr>
        <w:t>[</w:t>
      </w:r>
      <w:hyperlink r:id="rId21" w:anchor="fen-AMPC-23244r" w:tooltip="See footnote r" w:history="1">
        <w:r w:rsidRPr="009341BE">
          <w:rPr>
            <w:rStyle w:val="Hyperlink"/>
            <w:i/>
            <w:szCs w:val="28"/>
            <w:vertAlign w:val="superscript"/>
          </w:rPr>
          <w:t>r</w:t>
        </w:r>
      </w:hyperlink>
      <w:r w:rsidRPr="009341BE">
        <w:rPr>
          <w:i/>
          <w:szCs w:val="28"/>
          <w:vertAlign w:val="superscript"/>
        </w:rPr>
        <w:t>]</w:t>
      </w:r>
      <w:r w:rsidRPr="009341BE">
        <w:rPr>
          <w:i/>
          <w:szCs w:val="28"/>
        </w:rPr>
        <w:t xml:space="preserve">with life-joy and satisfaction in God’s favor and salvation, regardless of their outward conditions) are the makers </w:t>
      </w:r>
      <w:r w:rsidRPr="009341BE">
        <w:rPr>
          <w:i/>
          <w:iCs/>
          <w:szCs w:val="28"/>
        </w:rPr>
        <w:t>and</w:t>
      </w:r>
      <w:r w:rsidRPr="009341BE">
        <w:rPr>
          <w:i/>
          <w:szCs w:val="28"/>
        </w:rPr>
        <w:t xml:space="preserve"> </w:t>
      </w:r>
      <w:r w:rsidRPr="009341BE">
        <w:rPr>
          <w:i/>
          <w:szCs w:val="28"/>
          <w:vertAlign w:val="superscript"/>
        </w:rPr>
        <w:t>[</w:t>
      </w:r>
      <w:hyperlink r:id="rId22" w:anchor="fen-AMPC-23244s" w:tooltip="See footnote s" w:history="1">
        <w:r w:rsidRPr="009341BE">
          <w:rPr>
            <w:rStyle w:val="Hyperlink"/>
            <w:i/>
            <w:szCs w:val="28"/>
            <w:vertAlign w:val="superscript"/>
          </w:rPr>
          <w:t>s</w:t>
        </w:r>
      </w:hyperlink>
      <w:r w:rsidRPr="009341BE">
        <w:rPr>
          <w:i/>
          <w:szCs w:val="28"/>
          <w:vertAlign w:val="superscript"/>
        </w:rPr>
        <w:t>]</w:t>
      </w:r>
      <w:r w:rsidRPr="009341BE">
        <w:rPr>
          <w:i/>
          <w:szCs w:val="28"/>
        </w:rPr>
        <w:t xml:space="preserve"> maintainers of peace, for they shall be called the sons of God!</w:t>
      </w:r>
    </w:p>
    <w:p w14:paraId="47499DA4" w14:textId="77777777" w:rsidR="009341BE" w:rsidRPr="009341BE" w:rsidRDefault="009341BE" w:rsidP="009341BE">
      <w:pPr>
        <w:rPr>
          <w:i/>
          <w:szCs w:val="28"/>
        </w:rPr>
      </w:pPr>
      <w:r w:rsidRPr="009341BE">
        <w:rPr>
          <w:b/>
          <w:bCs/>
          <w:i/>
          <w:szCs w:val="28"/>
          <w:vertAlign w:val="superscript"/>
        </w:rPr>
        <w:t>10 </w:t>
      </w:r>
      <w:r w:rsidRPr="009341BE">
        <w:rPr>
          <w:i/>
          <w:szCs w:val="28"/>
        </w:rPr>
        <w:t xml:space="preserve">Blessed </w:t>
      </w:r>
      <w:r w:rsidRPr="009341BE">
        <w:rPr>
          <w:i/>
          <w:iCs/>
          <w:szCs w:val="28"/>
        </w:rPr>
        <w:t>and</w:t>
      </w:r>
      <w:r w:rsidRPr="009341BE">
        <w:rPr>
          <w:i/>
          <w:szCs w:val="28"/>
        </w:rPr>
        <w:t xml:space="preserve"> happy </w:t>
      </w:r>
      <w:r w:rsidRPr="009341BE">
        <w:rPr>
          <w:i/>
          <w:iCs/>
          <w:szCs w:val="28"/>
        </w:rPr>
        <w:t>and</w:t>
      </w:r>
      <w:r w:rsidRPr="009341BE">
        <w:rPr>
          <w:i/>
          <w:szCs w:val="28"/>
        </w:rPr>
        <w:t xml:space="preserve"> </w:t>
      </w:r>
      <w:r w:rsidRPr="009341BE">
        <w:rPr>
          <w:i/>
          <w:szCs w:val="28"/>
          <w:vertAlign w:val="superscript"/>
        </w:rPr>
        <w:t>[</w:t>
      </w:r>
      <w:hyperlink r:id="rId23" w:anchor="fen-AMPC-23245t" w:tooltip="See footnote t" w:history="1">
        <w:r w:rsidRPr="009341BE">
          <w:rPr>
            <w:rStyle w:val="Hyperlink"/>
            <w:i/>
            <w:szCs w:val="28"/>
            <w:vertAlign w:val="superscript"/>
          </w:rPr>
          <w:t>t</w:t>
        </w:r>
      </w:hyperlink>
      <w:r w:rsidRPr="009341BE">
        <w:rPr>
          <w:i/>
          <w:szCs w:val="28"/>
          <w:vertAlign w:val="superscript"/>
        </w:rPr>
        <w:t>]</w:t>
      </w:r>
      <w:r w:rsidRPr="009341BE">
        <w:rPr>
          <w:i/>
          <w:szCs w:val="28"/>
        </w:rPr>
        <w:t xml:space="preserve">enviably fortunate </w:t>
      </w:r>
      <w:r w:rsidRPr="009341BE">
        <w:rPr>
          <w:i/>
          <w:iCs/>
          <w:szCs w:val="28"/>
        </w:rPr>
        <w:t>and</w:t>
      </w:r>
      <w:r w:rsidRPr="009341BE">
        <w:rPr>
          <w:i/>
          <w:szCs w:val="28"/>
        </w:rPr>
        <w:t xml:space="preserve"> </w:t>
      </w:r>
      <w:r w:rsidRPr="009341BE">
        <w:rPr>
          <w:i/>
          <w:szCs w:val="28"/>
          <w:vertAlign w:val="superscript"/>
        </w:rPr>
        <w:t>[</w:t>
      </w:r>
      <w:hyperlink r:id="rId24" w:anchor="fen-AMPC-23245u" w:tooltip="See footnote u" w:history="1">
        <w:r w:rsidRPr="009341BE">
          <w:rPr>
            <w:rStyle w:val="Hyperlink"/>
            <w:i/>
            <w:szCs w:val="28"/>
            <w:vertAlign w:val="superscript"/>
          </w:rPr>
          <w:t>u</w:t>
        </w:r>
      </w:hyperlink>
      <w:r w:rsidRPr="009341BE">
        <w:rPr>
          <w:i/>
          <w:szCs w:val="28"/>
          <w:vertAlign w:val="superscript"/>
        </w:rPr>
        <w:t>]</w:t>
      </w:r>
      <w:r w:rsidRPr="009341BE">
        <w:rPr>
          <w:i/>
          <w:szCs w:val="28"/>
        </w:rPr>
        <w:t xml:space="preserve">spiritually prosperous </w:t>
      </w:r>
      <w:r w:rsidRPr="009341BE">
        <w:rPr>
          <w:i/>
          <w:szCs w:val="28"/>
          <w:vertAlign w:val="superscript"/>
        </w:rPr>
        <w:t>[</w:t>
      </w:r>
      <w:hyperlink r:id="rId25" w:anchor="fen-AMPC-23245v" w:tooltip="See footnote v" w:history="1">
        <w:r w:rsidRPr="009341BE">
          <w:rPr>
            <w:rStyle w:val="Hyperlink"/>
            <w:i/>
            <w:szCs w:val="28"/>
            <w:vertAlign w:val="superscript"/>
          </w:rPr>
          <w:t>v</w:t>
        </w:r>
      </w:hyperlink>
      <w:r w:rsidRPr="009341BE">
        <w:rPr>
          <w:i/>
          <w:szCs w:val="28"/>
          <w:vertAlign w:val="superscript"/>
        </w:rPr>
        <w:t>]</w:t>
      </w:r>
      <w:r w:rsidRPr="009341BE">
        <w:rPr>
          <w:i/>
          <w:szCs w:val="28"/>
        </w:rPr>
        <w:t>(in the state in which the born-again child of God enjoys and finds satisfaction in God’s favor and salvation, regardless of his outward conditions) are those who are persecuted for righteousness’ sake (for being and doing right), for theirs is the kingdom of heaven!</w:t>
      </w:r>
    </w:p>
    <w:p w14:paraId="6E318207" w14:textId="77777777" w:rsidR="009341BE" w:rsidRPr="009341BE" w:rsidRDefault="009341BE" w:rsidP="009341BE">
      <w:pPr>
        <w:rPr>
          <w:i/>
          <w:szCs w:val="28"/>
        </w:rPr>
      </w:pPr>
      <w:r w:rsidRPr="009341BE">
        <w:rPr>
          <w:b/>
          <w:bCs/>
          <w:i/>
          <w:szCs w:val="28"/>
          <w:vertAlign w:val="superscript"/>
        </w:rPr>
        <w:t>11 </w:t>
      </w:r>
      <w:r w:rsidRPr="009341BE">
        <w:rPr>
          <w:i/>
          <w:szCs w:val="28"/>
        </w:rPr>
        <w:t xml:space="preserve">Blessed (happy, </w:t>
      </w:r>
      <w:r w:rsidRPr="009341BE">
        <w:rPr>
          <w:i/>
          <w:szCs w:val="28"/>
          <w:vertAlign w:val="superscript"/>
        </w:rPr>
        <w:t>[</w:t>
      </w:r>
      <w:hyperlink r:id="rId26" w:anchor="fen-AMPC-23246w" w:tooltip="See footnote w" w:history="1">
        <w:r w:rsidRPr="009341BE">
          <w:rPr>
            <w:rStyle w:val="Hyperlink"/>
            <w:i/>
            <w:szCs w:val="28"/>
            <w:vertAlign w:val="superscript"/>
          </w:rPr>
          <w:t>w</w:t>
        </w:r>
      </w:hyperlink>
      <w:r w:rsidRPr="009341BE">
        <w:rPr>
          <w:i/>
          <w:szCs w:val="28"/>
          <w:vertAlign w:val="superscript"/>
        </w:rPr>
        <w:t>]</w:t>
      </w:r>
      <w:r w:rsidRPr="009341BE">
        <w:rPr>
          <w:i/>
          <w:szCs w:val="28"/>
        </w:rPr>
        <w:t xml:space="preserve">to be envied, and </w:t>
      </w:r>
      <w:r w:rsidRPr="009341BE">
        <w:rPr>
          <w:i/>
          <w:szCs w:val="28"/>
          <w:vertAlign w:val="superscript"/>
        </w:rPr>
        <w:t>[</w:t>
      </w:r>
      <w:hyperlink r:id="rId27" w:anchor="fen-AMPC-23246x" w:tooltip="See footnote x" w:history="1">
        <w:r w:rsidRPr="009341BE">
          <w:rPr>
            <w:rStyle w:val="Hyperlink"/>
            <w:i/>
            <w:szCs w:val="28"/>
            <w:vertAlign w:val="superscript"/>
          </w:rPr>
          <w:t>x</w:t>
        </w:r>
      </w:hyperlink>
      <w:r w:rsidRPr="009341BE">
        <w:rPr>
          <w:i/>
          <w:szCs w:val="28"/>
          <w:vertAlign w:val="superscript"/>
        </w:rPr>
        <w:t>]</w:t>
      </w:r>
      <w:r w:rsidRPr="009341BE">
        <w:rPr>
          <w:i/>
          <w:szCs w:val="28"/>
        </w:rPr>
        <w:t>spiritually prosperous—</w:t>
      </w:r>
      <w:r w:rsidRPr="009341BE">
        <w:rPr>
          <w:i/>
          <w:szCs w:val="28"/>
          <w:vertAlign w:val="superscript"/>
        </w:rPr>
        <w:t>[</w:t>
      </w:r>
      <w:hyperlink r:id="rId28" w:anchor="fen-AMPC-23246y" w:tooltip="See footnote y" w:history="1">
        <w:r w:rsidRPr="009341BE">
          <w:rPr>
            <w:rStyle w:val="Hyperlink"/>
            <w:i/>
            <w:szCs w:val="28"/>
            <w:vertAlign w:val="superscript"/>
          </w:rPr>
          <w:t>y</w:t>
        </w:r>
      </w:hyperlink>
      <w:r w:rsidRPr="009341BE">
        <w:rPr>
          <w:i/>
          <w:szCs w:val="28"/>
          <w:vertAlign w:val="superscript"/>
        </w:rPr>
        <w:t>]</w:t>
      </w:r>
      <w:r w:rsidRPr="009341BE">
        <w:rPr>
          <w:i/>
          <w:szCs w:val="28"/>
        </w:rPr>
        <w:t xml:space="preserve">with life-joy and satisfaction in God’s favor and salvation, regardless of your outward conditions) </w:t>
      </w:r>
      <w:r w:rsidRPr="009341BE">
        <w:rPr>
          <w:i/>
          <w:szCs w:val="28"/>
        </w:rPr>
        <w:lastRenderedPageBreak/>
        <w:t>are you when people revile you and persecute you and say all kinds of evil things against you falsely on My account.</w:t>
      </w:r>
    </w:p>
    <w:p w14:paraId="7C56447E" w14:textId="4DCBFCEB" w:rsidR="009341BE" w:rsidRDefault="009341BE" w:rsidP="009341BE">
      <w:pPr>
        <w:rPr>
          <w:i/>
          <w:szCs w:val="28"/>
        </w:rPr>
      </w:pPr>
      <w:r w:rsidRPr="009341BE">
        <w:rPr>
          <w:b/>
          <w:bCs/>
          <w:i/>
          <w:szCs w:val="28"/>
          <w:vertAlign w:val="superscript"/>
        </w:rPr>
        <w:t>12 </w:t>
      </w:r>
      <w:r w:rsidRPr="009341BE">
        <w:rPr>
          <w:i/>
          <w:szCs w:val="28"/>
        </w:rPr>
        <w:t xml:space="preserve">Be glad </w:t>
      </w:r>
      <w:r w:rsidRPr="009341BE">
        <w:rPr>
          <w:i/>
          <w:iCs/>
          <w:szCs w:val="28"/>
        </w:rPr>
        <w:t>and</w:t>
      </w:r>
      <w:r w:rsidRPr="009341BE">
        <w:rPr>
          <w:i/>
          <w:szCs w:val="28"/>
        </w:rPr>
        <w:t xml:space="preserve"> supremely joyful, for your reward in heaven is great (strong and intense), for in this same way people persecuted the prophets who were before you.</w:t>
      </w:r>
    </w:p>
    <w:p w14:paraId="25B290C6" w14:textId="4E68C7C2" w:rsidR="00140E72" w:rsidRDefault="00140E72" w:rsidP="009341BE">
      <w:pPr>
        <w:rPr>
          <w:i/>
          <w:szCs w:val="28"/>
        </w:rPr>
      </w:pPr>
    </w:p>
    <w:p w14:paraId="24C4306D" w14:textId="2DD606D0" w:rsidR="00140E72" w:rsidRDefault="00140E72" w:rsidP="009341BE">
      <w:pPr>
        <w:rPr>
          <w:szCs w:val="28"/>
        </w:rPr>
      </w:pPr>
      <w:r w:rsidRPr="00140E72">
        <w:rPr>
          <w:b/>
          <w:i/>
          <w:szCs w:val="28"/>
        </w:rPr>
        <w:t>(6a) Blessed are those who hunger and thirst after righteousness</w:t>
      </w:r>
    </w:p>
    <w:p w14:paraId="06D02146" w14:textId="79992762" w:rsidR="00140E72" w:rsidRDefault="00140E72" w:rsidP="009341BE">
      <w:pPr>
        <w:rPr>
          <w:szCs w:val="28"/>
        </w:rPr>
      </w:pPr>
    </w:p>
    <w:p w14:paraId="46BB78A1" w14:textId="77777777" w:rsidR="00DD66DC" w:rsidRDefault="00140E72" w:rsidP="009341BE">
      <w:pPr>
        <w:rPr>
          <w:szCs w:val="28"/>
        </w:rPr>
      </w:pPr>
      <w:r>
        <w:rPr>
          <w:szCs w:val="28"/>
        </w:rPr>
        <w:t xml:space="preserve">To know the importance </w:t>
      </w:r>
      <w:r w:rsidR="00DD66DC">
        <w:rPr>
          <w:szCs w:val="28"/>
        </w:rPr>
        <w:t>of a</w:t>
      </w:r>
      <w:r>
        <w:rPr>
          <w:szCs w:val="28"/>
        </w:rPr>
        <w:t xml:space="preserve"> right relationship with God is the beginning of such a hunger and thirst. </w:t>
      </w:r>
      <w:r w:rsidR="00DD66DC">
        <w:rPr>
          <w:szCs w:val="28"/>
        </w:rPr>
        <w:t>Dr, J. Cramming shared this remark on the matter.</w:t>
      </w:r>
    </w:p>
    <w:p w14:paraId="6B42AB25" w14:textId="77777777" w:rsidR="00DD66DC" w:rsidRDefault="00DD66DC" w:rsidP="009341BE">
      <w:pPr>
        <w:rPr>
          <w:szCs w:val="28"/>
        </w:rPr>
      </w:pPr>
    </w:p>
    <w:p w14:paraId="3480401C" w14:textId="183E6842" w:rsidR="00DD66DC" w:rsidRDefault="00DD66DC" w:rsidP="009341BE">
      <w:pPr>
        <w:rPr>
          <w:szCs w:val="28"/>
        </w:rPr>
      </w:pPr>
      <w:r>
        <w:rPr>
          <w:szCs w:val="28"/>
        </w:rPr>
        <w:t xml:space="preserve"> </w:t>
      </w:r>
      <w:r w:rsidRPr="00DD66DC">
        <w:rPr>
          <w:szCs w:val="28"/>
        </w:rPr>
        <w:t>II. WHAT IS IT THAT</w:t>
      </w:r>
      <w:r w:rsidR="009019B4">
        <w:rPr>
          <w:szCs w:val="28"/>
        </w:rPr>
        <w:t xml:space="preserve"> </w:t>
      </w:r>
      <w:bookmarkStart w:id="0" w:name="_GoBack"/>
      <w:bookmarkEnd w:id="0"/>
      <w:r w:rsidRPr="00DD66DC">
        <w:rPr>
          <w:szCs w:val="28"/>
        </w:rPr>
        <w:t xml:space="preserve">LEADS PERSONS THUS TO HUNGER AND THIRST? </w:t>
      </w:r>
    </w:p>
    <w:p w14:paraId="1C3E8BB3" w14:textId="77777777" w:rsidR="00DD66DC" w:rsidRDefault="00DD66DC" w:rsidP="00DD66DC">
      <w:pPr>
        <w:ind w:firstLine="720"/>
        <w:rPr>
          <w:szCs w:val="28"/>
        </w:rPr>
      </w:pPr>
    </w:p>
    <w:p w14:paraId="0388DA35" w14:textId="26821E88" w:rsidR="00140E72" w:rsidRDefault="00DD66DC" w:rsidP="00DD66DC">
      <w:pPr>
        <w:ind w:left="720"/>
        <w:rPr>
          <w:i/>
          <w:szCs w:val="28"/>
        </w:rPr>
      </w:pPr>
      <w:r w:rsidRPr="00DD66DC">
        <w:rPr>
          <w:i/>
          <w:szCs w:val="28"/>
        </w:rPr>
        <w:t>A sense of insufficiency and dissatisfaction in all created things; a sense of guilt; a perception of the utter inefficacy of all human prescriptions to remove sin or supply righteousness; a discovery of that righteousness which is " unto all and upon all that believe."</w:t>
      </w:r>
    </w:p>
    <w:p w14:paraId="68DA0C57" w14:textId="101843A5" w:rsidR="00DD66DC" w:rsidRDefault="00DD66DC" w:rsidP="00DD66DC">
      <w:pPr>
        <w:ind w:left="720"/>
        <w:rPr>
          <w:i/>
          <w:szCs w:val="28"/>
        </w:rPr>
      </w:pPr>
    </w:p>
    <w:p w14:paraId="0DE7C2D9" w14:textId="281CFB2C" w:rsidR="00DD66DC" w:rsidRDefault="00DD66DC" w:rsidP="00DD66DC">
      <w:pPr>
        <w:rPr>
          <w:szCs w:val="28"/>
        </w:rPr>
      </w:pPr>
      <w:r>
        <w:rPr>
          <w:szCs w:val="28"/>
        </w:rPr>
        <w:t>There is a common thread in all of the beatitudes studied thus far, and that is the presence of insufficiency in man</w:t>
      </w:r>
      <w:r w:rsidR="00D334B7">
        <w:rPr>
          <w:szCs w:val="28"/>
        </w:rPr>
        <w:t>. Coming to Christ for salvation and the Holy Spirit coming to us as a result of our coming to Jesus creates in us an awareness of this insufficiency. The new nature that we have come to possess desires now to imitate the character of Jesus</w:t>
      </w:r>
      <w:r w:rsidR="007979F5">
        <w:rPr>
          <w:szCs w:val="28"/>
        </w:rPr>
        <w:t xml:space="preserve"> and to forsake the character of the world. The appetite and thirst for the carnal has begun to ebb while that for spiritual things has come to life</w:t>
      </w:r>
      <w:r w:rsidR="000F1A86">
        <w:rPr>
          <w:szCs w:val="28"/>
        </w:rPr>
        <w:t>.</w:t>
      </w:r>
    </w:p>
    <w:p w14:paraId="7ADC846C" w14:textId="78D12156" w:rsidR="000F1A86" w:rsidRDefault="000F1A86" w:rsidP="00DD66DC">
      <w:pPr>
        <w:rPr>
          <w:szCs w:val="28"/>
        </w:rPr>
      </w:pPr>
    </w:p>
    <w:p w14:paraId="09F8D50F" w14:textId="61F61D39" w:rsidR="000F1A86" w:rsidRDefault="000F1A86" w:rsidP="000F1A86">
      <w:pPr>
        <w:ind w:left="720"/>
        <w:rPr>
          <w:i/>
          <w:szCs w:val="28"/>
        </w:rPr>
      </w:pPr>
      <w:r w:rsidRPr="000F1A86">
        <w:rPr>
          <w:i/>
          <w:szCs w:val="28"/>
        </w:rPr>
        <w:t>Hunger and thirst, here, are expressive of strong desire. Nothing would better express the strong desire which we ought to feel to obtain righteousness than hunger and thirst. No wants are so keen, none so imperiously demand supply, as these. They occur daily, and when long continued, as in case of those shipwrecked, and doomed to wander months or years over burning sands, with scarcely any drink or food, nothing is more distressing.</w:t>
      </w:r>
      <w:r w:rsidRPr="000F1A86">
        <w:rPr>
          <w:i/>
          <w:szCs w:val="28"/>
          <w:vertAlign w:val="superscript"/>
        </w:rPr>
        <w:footnoteReference w:id="1"/>
      </w:r>
    </w:p>
    <w:p w14:paraId="39CC1183" w14:textId="64C8A774" w:rsidR="000F1A86" w:rsidRDefault="000F1A86" w:rsidP="000F1A86">
      <w:pPr>
        <w:ind w:left="720"/>
        <w:rPr>
          <w:i/>
          <w:szCs w:val="28"/>
        </w:rPr>
      </w:pPr>
    </w:p>
    <w:p w14:paraId="2794223D" w14:textId="30F8D9D3" w:rsidR="00D04740" w:rsidRDefault="000F1A86">
      <w:pPr>
        <w:rPr>
          <w:szCs w:val="28"/>
        </w:rPr>
      </w:pPr>
      <w:r>
        <w:rPr>
          <w:szCs w:val="28"/>
        </w:rPr>
        <w:t>How strongly do we desire the righteousness of God?</w:t>
      </w:r>
      <w:r w:rsidR="00437C82">
        <w:rPr>
          <w:szCs w:val="28"/>
        </w:rPr>
        <w:t xml:space="preserve"> Is there a longing for God’s righteousness or are our appetites weakened by fleshly lusts?</w:t>
      </w:r>
      <w:r w:rsidR="00D04740">
        <w:rPr>
          <w:szCs w:val="28"/>
        </w:rPr>
        <w:t xml:space="preserve"> Do we mind the things of the </w:t>
      </w:r>
      <w:r w:rsidR="00D04740" w:rsidRPr="00D04740">
        <w:rPr>
          <w:szCs w:val="28"/>
        </w:rPr>
        <w:t>Spirit?</w:t>
      </w:r>
      <w:r w:rsidR="00D04740">
        <w:rPr>
          <w:szCs w:val="28"/>
        </w:rPr>
        <w:t xml:space="preserve"> (Romans 8:5). Our acts are governed by the focus of our thoughts, and </w:t>
      </w:r>
      <w:r w:rsidR="006C0131" w:rsidRPr="006C0131">
        <w:rPr>
          <w:i/>
          <w:szCs w:val="28"/>
        </w:rPr>
        <w:t>as a</w:t>
      </w:r>
      <w:r w:rsidR="00D04740" w:rsidRPr="006C0131">
        <w:rPr>
          <w:i/>
          <w:szCs w:val="28"/>
        </w:rPr>
        <w:t xml:space="preserve"> man thinks in his mind so </w:t>
      </w:r>
      <w:proofErr w:type="gramStart"/>
      <w:r w:rsidR="00D04740" w:rsidRPr="006C0131">
        <w:rPr>
          <w:i/>
          <w:szCs w:val="28"/>
        </w:rPr>
        <w:t>is</w:t>
      </w:r>
      <w:proofErr w:type="gramEnd"/>
      <w:r w:rsidR="00D04740" w:rsidRPr="006C0131">
        <w:rPr>
          <w:i/>
          <w:szCs w:val="28"/>
        </w:rPr>
        <w:t xml:space="preserve"> he</w:t>
      </w:r>
      <w:r w:rsidR="00D04740">
        <w:rPr>
          <w:szCs w:val="28"/>
        </w:rPr>
        <w:t xml:space="preserve">. </w:t>
      </w:r>
      <w:r w:rsidR="006C0131">
        <w:rPr>
          <w:szCs w:val="28"/>
        </w:rPr>
        <w:t>(Proverbs 23:7).</w:t>
      </w:r>
    </w:p>
    <w:p w14:paraId="55C94ED7" w14:textId="1BBEBFD4" w:rsidR="006C0131" w:rsidRDefault="006C0131">
      <w:pPr>
        <w:rPr>
          <w:b/>
          <w:i/>
          <w:szCs w:val="28"/>
        </w:rPr>
      </w:pPr>
      <w:r w:rsidRPr="006C0131">
        <w:rPr>
          <w:b/>
          <w:i/>
          <w:szCs w:val="28"/>
        </w:rPr>
        <w:lastRenderedPageBreak/>
        <w:t>(6b) They shall be completely satisfied.</w:t>
      </w:r>
    </w:p>
    <w:p w14:paraId="7FD1E0E2" w14:textId="31AD3923" w:rsidR="006C0131" w:rsidRDefault="006C0131">
      <w:pPr>
        <w:rPr>
          <w:b/>
          <w:i/>
          <w:szCs w:val="28"/>
        </w:rPr>
      </w:pPr>
    </w:p>
    <w:p w14:paraId="5D75B114" w14:textId="4A43A5B6" w:rsidR="006C0131" w:rsidRPr="00C16B91" w:rsidRDefault="006C0131">
      <w:pPr>
        <w:rPr>
          <w:szCs w:val="28"/>
        </w:rPr>
      </w:pPr>
      <w:r>
        <w:rPr>
          <w:szCs w:val="28"/>
        </w:rPr>
        <w:t xml:space="preserve">The word </w:t>
      </w:r>
      <w:r w:rsidRPr="006C0131">
        <w:rPr>
          <w:b/>
          <w:i/>
          <w:szCs w:val="28"/>
        </w:rPr>
        <w:t>“satisfied”</w:t>
      </w:r>
      <w:r>
        <w:rPr>
          <w:szCs w:val="28"/>
        </w:rPr>
        <w:t xml:space="preserve"> is a powerful positive noun. The word </w:t>
      </w:r>
      <w:r w:rsidRPr="006C0131">
        <w:rPr>
          <w:b/>
          <w:i/>
          <w:szCs w:val="28"/>
        </w:rPr>
        <w:t>“satisfaction”</w:t>
      </w:r>
      <w:r>
        <w:rPr>
          <w:szCs w:val="28"/>
        </w:rPr>
        <w:t xml:space="preserve"> means a </w:t>
      </w:r>
      <w:r w:rsidRPr="006C0131">
        <w:rPr>
          <w:i/>
          <w:szCs w:val="28"/>
        </w:rPr>
        <w:t>fulfillment of a need or want</w:t>
      </w:r>
      <w:r>
        <w:rPr>
          <w:i/>
          <w:szCs w:val="28"/>
        </w:rPr>
        <w:t xml:space="preserve"> (Merriam-Webster Collegiate Dictionary, Tenth Edition). </w:t>
      </w:r>
      <w:r>
        <w:rPr>
          <w:szCs w:val="28"/>
        </w:rPr>
        <w:t xml:space="preserve">Add to </w:t>
      </w:r>
      <w:r w:rsidR="00C16B91" w:rsidRPr="00C16B91">
        <w:rPr>
          <w:b/>
          <w:i/>
          <w:szCs w:val="28"/>
        </w:rPr>
        <w:t>“satisfied”</w:t>
      </w:r>
      <w:r>
        <w:rPr>
          <w:szCs w:val="28"/>
        </w:rPr>
        <w:t xml:space="preserve"> the word </w:t>
      </w:r>
      <w:r w:rsidRPr="006C0131">
        <w:rPr>
          <w:b/>
          <w:i/>
          <w:szCs w:val="28"/>
        </w:rPr>
        <w:t>“completely</w:t>
      </w:r>
      <w:r w:rsidR="00C16B91">
        <w:rPr>
          <w:szCs w:val="28"/>
        </w:rPr>
        <w:t>,</w:t>
      </w:r>
      <w:r w:rsidRPr="006C0131">
        <w:rPr>
          <w:b/>
          <w:i/>
          <w:szCs w:val="28"/>
        </w:rPr>
        <w:t>”</w:t>
      </w:r>
      <w:r w:rsidR="00C16B91">
        <w:rPr>
          <w:szCs w:val="28"/>
        </w:rPr>
        <w:t xml:space="preserve"> and the meaning reaches a new level. It touches a spiritual atmosphere where God administers the satisfaction of being filled.</w:t>
      </w:r>
    </w:p>
    <w:p w14:paraId="7FE07BB0" w14:textId="77777777" w:rsidR="000F1A86" w:rsidRPr="006C0131" w:rsidRDefault="000F1A86">
      <w:pPr>
        <w:rPr>
          <w:b/>
          <w:i/>
          <w:szCs w:val="28"/>
        </w:rPr>
      </w:pPr>
    </w:p>
    <w:sectPr w:rsidR="000F1A86" w:rsidRPr="006C0131">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5CC63" w14:textId="77777777" w:rsidR="00B71E1A" w:rsidRDefault="00B71E1A" w:rsidP="000F1A86">
      <w:r>
        <w:separator/>
      </w:r>
    </w:p>
  </w:endnote>
  <w:endnote w:type="continuationSeparator" w:id="0">
    <w:p w14:paraId="14259D26" w14:textId="77777777" w:rsidR="00B71E1A" w:rsidRDefault="00B71E1A" w:rsidP="000F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BEDB6" w14:textId="77777777" w:rsidR="00B71E1A" w:rsidRDefault="00B71E1A" w:rsidP="000F1A86">
      <w:r>
        <w:separator/>
      </w:r>
    </w:p>
  </w:footnote>
  <w:footnote w:type="continuationSeparator" w:id="0">
    <w:p w14:paraId="06D0E718" w14:textId="77777777" w:rsidR="00B71E1A" w:rsidRDefault="00B71E1A" w:rsidP="000F1A86">
      <w:r>
        <w:continuationSeparator/>
      </w:r>
    </w:p>
  </w:footnote>
  <w:footnote w:id="1">
    <w:p w14:paraId="77EB0FC1" w14:textId="77777777" w:rsidR="000F1A86" w:rsidRDefault="000F1A86" w:rsidP="000F1A86">
      <w:r>
        <w:rPr>
          <w:vertAlign w:val="superscript"/>
        </w:rPr>
        <w:footnoteRef/>
      </w:r>
      <w:r>
        <w:t xml:space="preserve"> Albert Barnes, </w:t>
      </w:r>
      <w:hyperlink r:id="rId1" w:history="1">
        <w:r>
          <w:rPr>
            <w:i/>
            <w:color w:val="0000FF"/>
            <w:u w:val="single"/>
          </w:rPr>
          <w:t>Notes on the New Testament: Matthew &amp; Mark</w:t>
        </w:r>
      </w:hyperlink>
      <w:r>
        <w:t>, ed. Robert Frew (London: Blackie &amp; Son, 1884–1885),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749099"/>
      <w:docPartObj>
        <w:docPartGallery w:val="Page Numbers (Top of Page)"/>
        <w:docPartUnique/>
      </w:docPartObj>
    </w:sdtPr>
    <w:sdtEndPr>
      <w:rPr>
        <w:noProof/>
      </w:rPr>
    </w:sdtEndPr>
    <w:sdtContent>
      <w:p w14:paraId="5F723505" w14:textId="40F80C70" w:rsidR="006C0131" w:rsidRDefault="006C013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ED326B" w14:textId="77777777" w:rsidR="006C0131" w:rsidRDefault="006C0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FB"/>
    <w:rsid w:val="000F1A86"/>
    <w:rsid w:val="00140E72"/>
    <w:rsid w:val="001C07E0"/>
    <w:rsid w:val="00322E5A"/>
    <w:rsid w:val="00381F74"/>
    <w:rsid w:val="003C7C0E"/>
    <w:rsid w:val="00437C82"/>
    <w:rsid w:val="00576FFB"/>
    <w:rsid w:val="00645252"/>
    <w:rsid w:val="006C0131"/>
    <w:rsid w:val="006D3D74"/>
    <w:rsid w:val="00746635"/>
    <w:rsid w:val="007979F5"/>
    <w:rsid w:val="0083569A"/>
    <w:rsid w:val="009019B4"/>
    <w:rsid w:val="009341BE"/>
    <w:rsid w:val="00A42BDC"/>
    <w:rsid w:val="00A9204E"/>
    <w:rsid w:val="00B71E1A"/>
    <w:rsid w:val="00C16B91"/>
    <w:rsid w:val="00C33C9C"/>
    <w:rsid w:val="00D04740"/>
    <w:rsid w:val="00D334B7"/>
    <w:rsid w:val="00DD66DC"/>
    <w:rsid w:val="00E1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7A822"/>
  <w15:chartTrackingRefBased/>
  <w15:docId w15:val="{3C190519-3FFF-4C83-B284-AB3D8643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3C9C"/>
    <w:rPr>
      <w:rFonts w:ascii="Times New Roman" w:hAnsi="Times New Roman"/>
      <w:sz w:val="28"/>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9341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7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blegateway.com/passage/?search=Matthew+5&amp;version=AMPC" TargetMode="External"/><Relationship Id="rId18" Type="http://schemas.openxmlformats.org/officeDocument/2006/relationships/hyperlink" Target="https://www.biblegateway.com/passage/?search=Matthew+5&amp;version=AMPC" TargetMode="External"/><Relationship Id="rId26" Type="http://schemas.openxmlformats.org/officeDocument/2006/relationships/hyperlink" Target="https://www.biblegateway.com/passage/?search=Matthew+5&amp;version=AMPC" TargetMode="External"/><Relationship Id="rId3" Type="http://schemas.openxmlformats.org/officeDocument/2006/relationships/customXml" Target="../customXml/item3.xml"/><Relationship Id="rId21" Type="http://schemas.openxmlformats.org/officeDocument/2006/relationships/hyperlink" Target="https://www.biblegateway.com/passage/?search=Matthew+5&amp;version=AMPC" TargetMode="External"/><Relationship Id="rId7" Type="http://schemas.openxmlformats.org/officeDocument/2006/relationships/settings" Target="settings.xml"/><Relationship Id="rId12" Type="http://schemas.openxmlformats.org/officeDocument/2006/relationships/hyperlink" Target="https://www.biblegateway.com/passage/?search=Matthew+5&amp;version=AMPC" TargetMode="External"/><Relationship Id="rId17" Type="http://schemas.openxmlformats.org/officeDocument/2006/relationships/hyperlink" Target="https://www.biblegateway.com/passage/?search=Matthew+5&amp;version=AMPC" TargetMode="External"/><Relationship Id="rId25" Type="http://schemas.openxmlformats.org/officeDocument/2006/relationships/hyperlink" Target="https://www.biblegateway.com/passage/?search=Matthew+5&amp;version=AMPC" TargetMode="External"/><Relationship Id="rId2" Type="http://schemas.openxmlformats.org/officeDocument/2006/relationships/customXml" Target="../customXml/item2.xml"/><Relationship Id="rId16" Type="http://schemas.openxmlformats.org/officeDocument/2006/relationships/hyperlink" Target="https://www.biblegateway.com/passage/?search=Matthew+5&amp;version=AMPC" TargetMode="External"/><Relationship Id="rId20" Type="http://schemas.openxmlformats.org/officeDocument/2006/relationships/hyperlink" Target="https://www.biblegateway.com/passage/?search=Matthew+5&amp;version=AMPC"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blegateway.com/passage/?search=Matthew+5&amp;version=AMPC" TargetMode="External"/><Relationship Id="rId24" Type="http://schemas.openxmlformats.org/officeDocument/2006/relationships/hyperlink" Target="https://www.biblegateway.com/passage/?search=Matthew+5&amp;version=AMPC" TargetMode="External"/><Relationship Id="rId5" Type="http://schemas.openxmlformats.org/officeDocument/2006/relationships/numbering" Target="numbering.xml"/><Relationship Id="rId15" Type="http://schemas.openxmlformats.org/officeDocument/2006/relationships/hyperlink" Target="https://www.biblegateway.com/passage/?search=Matthew+5&amp;version=AMPC" TargetMode="External"/><Relationship Id="rId23" Type="http://schemas.openxmlformats.org/officeDocument/2006/relationships/hyperlink" Target="https://www.biblegateway.com/passage/?search=Matthew+5&amp;version=AMPC" TargetMode="External"/><Relationship Id="rId28" Type="http://schemas.openxmlformats.org/officeDocument/2006/relationships/hyperlink" Target="https://www.biblegateway.com/passage/?search=Matthew+5&amp;version=AMPC" TargetMode="External"/><Relationship Id="rId10" Type="http://schemas.openxmlformats.org/officeDocument/2006/relationships/endnotes" Target="endnotes.xml"/><Relationship Id="rId19" Type="http://schemas.openxmlformats.org/officeDocument/2006/relationships/hyperlink" Target="https://www.biblegateway.com/passage/?search=Matthew+5&amp;version=AMPC"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blegateway.com/passage/?search=Matthew+5&amp;version=AMPC" TargetMode="External"/><Relationship Id="rId22" Type="http://schemas.openxmlformats.org/officeDocument/2006/relationships/hyperlink" Target="https://www.biblegateway.com/passage/?search=Matthew+5&amp;version=AMPC" TargetMode="External"/><Relationship Id="rId27" Type="http://schemas.openxmlformats.org/officeDocument/2006/relationships/hyperlink" Target="https://www.biblegateway.com/passage/?search=Matthew+5&amp;version=AMPC"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barnes61mt?ref=Bible.Mt5.6&amp;off=41&amp;ctx=hich+do+hunger%2c+%26c.+~Hunger+and+thirst%2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EB2C39E4-8CB7-405A-A564-12CF81F4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260</TotalTime>
  <Pages>1</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 martin</cp:lastModifiedBy>
  <cp:revision>7</cp:revision>
  <dcterms:created xsi:type="dcterms:W3CDTF">2018-11-15T23:24:00Z</dcterms:created>
  <dcterms:modified xsi:type="dcterms:W3CDTF">2018-12-05T11:52:00Z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